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A037" w14:textId="77777777" w:rsidR="00E670DA" w:rsidRDefault="00E670DA"/>
    <w:p w14:paraId="2E833A98" w14:textId="77777777" w:rsidR="00E670DA" w:rsidRDefault="00E670DA">
      <w:r>
        <w:rPr>
          <w:noProof/>
          <w:lang w:eastAsia="de-CH"/>
        </w:rPr>
        <w:drawing>
          <wp:inline distT="0" distB="0" distL="0" distR="0" wp14:anchorId="1676FA5B" wp14:editId="6D6F3F9C">
            <wp:extent cx="2066926" cy="790575"/>
            <wp:effectExtent l="0" t="0" r="9525" b="9525"/>
            <wp:docPr id="3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6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59EA1ED" w14:textId="77777777" w:rsidR="0072068D" w:rsidRDefault="0072068D"/>
    <w:p w14:paraId="237F6EDC" w14:textId="77777777" w:rsidR="00CD3DA1" w:rsidRPr="00CD3DA1" w:rsidRDefault="0072068D" w:rsidP="00CD3DA1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de-CH"/>
        </w:rPr>
      </w:pPr>
      <w:r w:rsidRPr="00CD3DA1"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de-CH"/>
        </w:rPr>
        <w:t xml:space="preserve">Politische Gemeinde </w:t>
      </w:r>
    </w:p>
    <w:p w14:paraId="7E55D6ED" w14:textId="162BA5AC" w:rsidR="00CD3DA1" w:rsidRPr="00CD3DA1" w:rsidRDefault="0072068D" w:rsidP="00CD3DA1">
      <w:pPr>
        <w:spacing w:before="100" w:beforeAutospacing="1" w:after="100" w:afterAutospacing="1" w:line="240" w:lineRule="auto"/>
        <w:outlineLvl w:val="0"/>
        <w:rPr>
          <w:b/>
          <w:bCs/>
        </w:rPr>
      </w:pPr>
      <w:r w:rsidRPr="00CD3DA1"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de-CH"/>
        </w:rPr>
        <w:t>Wildhaus- Alt St. Johann</w:t>
      </w:r>
      <w:r w:rsidRPr="00CD3DA1">
        <w:rPr>
          <w:b/>
          <w:bCs/>
        </w:rPr>
        <w:t xml:space="preserve"> </w:t>
      </w:r>
    </w:p>
    <w:p w14:paraId="69239C2F" w14:textId="77777777" w:rsidR="00CD3DA1" w:rsidRPr="00CD3DA1" w:rsidRDefault="00CD3DA1">
      <w:pPr>
        <w:rPr>
          <w:b/>
          <w:bCs/>
        </w:rPr>
      </w:pPr>
    </w:p>
    <w:p w14:paraId="21D23A98" w14:textId="57FBD4F1" w:rsidR="00CD3DA1" w:rsidRPr="00CD3DA1" w:rsidRDefault="0072068D" w:rsidP="00CD3DA1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eastAsia="de-CH"/>
        </w:rPr>
      </w:pPr>
      <w:r w:rsidRPr="00CD3DA1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eastAsia="de-CH"/>
        </w:rPr>
        <w:t xml:space="preserve">Arbeitgeber und Ausbildungsort </w:t>
      </w:r>
    </w:p>
    <w:p w14:paraId="477DB281" w14:textId="03DFD8C5" w:rsidR="00CD3DA1" w:rsidRPr="00CD3DA1" w:rsidRDefault="0072068D">
      <w:pPr>
        <w:rPr>
          <w:rFonts w:ascii="Century Gothic" w:eastAsia="Times New Roman" w:hAnsi="Century Gothic" w:cs="Times New Roman"/>
          <w:lang w:eastAsia="de-CH"/>
        </w:rPr>
      </w:pPr>
      <w:r w:rsidRPr="00CD3DA1">
        <w:rPr>
          <w:rFonts w:ascii="Century Gothic" w:eastAsia="Times New Roman" w:hAnsi="Century Gothic" w:cs="Times New Roman"/>
          <w:lang w:eastAsia="de-CH"/>
        </w:rPr>
        <w:t xml:space="preserve">Mit den gegenwärtigen rund 50 Mitarbeitenden, welche sich 25 Stellen teilen, </w:t>
      </w:r>
      <w:r w:rsidR="00CD3DA1" w:rsidRPr="00CD3DA1">
        <w:rPr>
          <w:rFonts w:ascii="Century Gothic" w:eastAsia="Times New Roman" w:hAnsi="Century Gothic" w:cs="Times New Roman"/>
          <w:lang w:eastAsia="de-CH"/>
        </w:rPr>
        <w:t>ist das</w:t>
      </w:r>
      <w:r w:rsidRPr="00CD3DA1">
        <w:rPr>
          <w:rFonts w:ascii="Century Gothic" w:eastAsia="Times New Roman" w:hAnsi="Century Gothic" w:cs="Times New Roman"/>
          <w:lang w:eastAsia="de-CH"/>
        </w:rPr>
        <w:t xml:space="preserve"> Alters- und Pflegeheim</w:t>
      </w:r>
      <w:r w:rsidR="00CD3DA1" w:rsidRPr="00CD3DA1">
        <w:rPr>
          <w:rFonts w:ascii="Century Gothic" w:eastAsia="Times New Roman" w:hAnsi="Century Gothic" w:cs="Times New Roman"/>
          <w:lang w:eastAsia="de-CH"/>
        </w:rPr>
        <w:t xml:space="preserve"> </w:t>
      </w:r>
      <w:r w:rsidRPr="00CD3DA1">
        <w:rPr>
          <w:rFonts w:ascii="Century Gothic" w:eastAsia="Times New Roman" w:hAnsi="Century Gothic" w:cs="Times New Roman"/>
          <w:lang w:eastAsia="de-CH"/>
        </w:rPr>
        <w:t xml:space="preserve">„Im Horb“, Wohnen im Alter wichtiger Arbeitgeber und Wirtschaftsfaktor im obersten </w:t>
      </w:r>
      <w:proofErr w:type="spellStart"/>
      <w:r w:rsidRPr="00CD3DA1">
        <w:rPr>
          <w:rFonts w:ascii="Century Gothic" w:eastAsia="Times New Roman" w:hAnsi="Century Gothic" w:cs="Times New Roman"/>
          <w:lang w:eastAsia="de-CH"/>
        </w:rPr>
        <w:t>Toggenburg</w:t>
      </w:r>
      <w:proofErr w:type="spellEnd"/>
      <w:r w:rsidRPr="00CD3DA1">
        <w:rPr>
          <w:rFonts w:ascii="Century Gothic" w:eastAsia="Times New Roman" w:hAnsi="Century Gothic" w:cs="Times New Roman"/>
          <w:lang w:eastAsia="de-CH"/>
        </w:rPr>
        <w:t xml:space="preserve"> und Umgebung. </w:t>
      </w:r>
      <w:r w:rsidR="00CD3DA1" w:rsidRPr="00CD3DA1">
        <w:rPr>
          <w:rFonts w:ascii="Century Gothic" w:eastAsia="Times New Roman" w:hAnsi="Century Gothic" w:cs="Times New Roman"/>
          <w:lang w:eastAsia="de-CH"/>
        </w:rPr>
        <w:t>Es</w:t>
      </w:r>
      <w:r w:rsidRPr="00CD3DA1">
        <w:rPr>
          <w:rFonts w:ascii="Century Gothic" w:eastAsia="Times New Roman" w:hAnsi="Century Gothic" w:cs="Times New Roman"/>
          <w:lang w:eastAsia="de-CH"/>
        </w:rPr>
        <w:t xml:space="preserve"> erbring</w:t>
      </w:r>
      <w:r w:rsidR="00CD3DA1" w:rsidRPr="00CD3DA1">
        <w:rPr>
          <w:rFonts w:ascii="Century Gothic" w:eastAsia="Times New Roman" w:hAnsi="Century Gothic" w:cs="Times New Roman"/>
          <w:lang w:eastAsia="de-CH"/>
        </w:rPr>
        <w:t>t</w:t>
      </w:r>
      <w:r w:rsidRPr="00CD3DA1">
        <w:rPr>
          <w:rFonts w:ascii="Century Gothic" w:eastAsia="Times New Roman" w:hAnsi="Century Gothic" w:cs="Times New Roman"/>
          <w:lang w:eastAsia="de-CH"/>
        </w:rPr>
        <w:t xml:space="preserve"> eine bedeutende Wertschöpfung. Junge Menschen finden hier den Einstieg ins Berufsleben mit Schnupperwochen, Praktika sowie Lehrstellen in der Pflege als Fachfrau/ </w:t>
      </w:r>
      <w:proofErr w:type="spellStart"/>
      <w:r w:rsidRPr="00CD3DA1">
        <w:rPr>
          <w:rFonts w:ascii="Century Gothic" w:eastAsia="Times New Roman" w:hAnsi="Century Gothic" w:cs="Times New Roman"/>
          <w:lang w:eastAsia="de-CH"/>
        </w:rPr>
        <w:t>mann</w:t>
      </w:r>
      <w:proofErr w:type="spellEnd"/>
      <w:r w:rsidRPr="00CD3DA1">
        <w:rPr>
          <w:rFonts w:ascii="Century Gothic" w:eastAsia="Times New Roman" w:hAnsi="Century Gothic" w:cs="Times New Roman"/>
          <w:lang w:eastAsia="de-CH"/>
        </w:rPr>
        <w:t xml:space="preserve"> Gesundheit EFZ und in der Hauswirtschaft als Fachfrau/</w:t>
      </w:r>
      <w:proofErr w:type="spellStart"/>
      <w:r w:rsidRPr="00CD3DA1">
        <w:rPr>
          <w:rFonts w:ascii="Century Gothic" w:eastAsia="Times New Roman" w:hAnsi="Century Gothic" w:cs="Times New Roman"/>
          <w:lang w:eastAsia="de-CH"/>
        </w:rPr>
        <w:t>mann</w:t>
      </w:r>
      <w:proofErr w:type="spellEnd"/>
      <w:r w:rsidRPr="00CD3DA1">
        <w:rPr>
          <w:rFonts w:ascii="Century Gothic" w:eastAsia="Times New Roman" w:hAnsi="Century Gothic" w:cs="Times New Roman"/>
          <w:lang w:eastAsia="de-CH"/>
        </w:rPr>
        <w:t xml:space="preserve"> Hauswirtschaft EFZ. Ebenso finden Wiedereinsteigerinnen interessante Teilzeitarbeit. </w:t>
      </w:r>
    </w:p>
    <w:p w14:paraId="78378987" w14:textId="77777777" w:rsidR="00CD3DA1" w:rsidRPr="00CD3DA1" w:rsidRDefault="0072068D" w:rsidP="00CD3DA1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eastAsia="de-CH"/>
        </w:rPr>
      </w:pPr>
      <w:r w:rsidRPr="00CD3DA1">
        <w:rPr>
          <w:rFonts w:ascii="Century Gothic" w:eastAsia="Times New Roman" w:hAnsi="Century Gothic" w:cs="Times New Roman"/>
          <w:b/>
          <w:bCs/>
          <w:kern w:val="36"/>
          <w:sz w:val="36"/>
          <w:szCs w:val="36"/>
          <w:lang w:eastAsia="de-CH"/>
        </w:rPr>
        <w:t>Soziales Unternehmen</w:t>
      </w:r>
    </w:p>
    <w:p w14:paraId="42A310C6" w14:textId="3BE10D79" w:rsidR="0072068D" w:rsidRPr="00CD3DA1" w:rsidRDefault="0072068D">
      <w:pPr>
        <w:rPr>
          <w:rFonts w:ascii="Century Gothic" w:eastAsia="Times New Roman" w:hAnsi="Century Gothic" w:cs="Times New Roman"/>
          <w:lang w:eastAsia="de-CH"/>
        </w:rPr>
      </w:pPr>
      <w:r w:rsidRPr="00CD3DA1">
        <w:rPr>
          <w:rFonts w:ascii="Century Gothic" w:eastAsia="Times New Roman" w:hAnsi="Century Gothic" w:cs="Times New Roman"/>
          <w:lang w:eastAsia="de-CH"/>
        </w:rPr>
        <w:t>„Im Horb“, Wohnen im Alter</w:t>
      </w:r>
      <w:r w:rsidR="00CD3DA1" w:rsidRPr="00CD3DA1">
        <w:rPr>
          <w:rFonts w:ascii="Century Gothic" w:eastAsia="Times New Roman" w:hAnsi="Century Gothic" w:cs="Times New Roman"/>
          <w:lang w:eastAsia="de-CH"/>
        </w:rPr>
        <w:t xml:space="preserve"> ist</w:t>
      </w:r>
      <w:r w:rsidRPr="00CD3DA1">
        <w:rPr>
          <w:rFonts w:ascii="Century Gothic" w:eastAsia="Times New Roman" w:hAnsi="Century Gothic" w:cs="Times New Roman"/>
          <w:lang w:eastAsia="de-CH"/>
        </w:rPr>
        <w:t xml:space="preserve"> mit seinen vielfältigen Aufgaben, gemäss Leistungskatalog der politischen Gemeinde Wildhaus- Alt St. Johann als soziales Unternehmen geführt. Dabei stehen Kriterien wie kundenorientiertes Handeln, gutes Preis- Leistungsverhältnis und Wirtschaftlichkeit im Vordergrund.</w:t>
      </w:r>
    </w:p>
    <w:sectPr w:rsidR="0072068D" w:rsidRPr="00CD3D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DA"/>
    <w:rsid w:val="005B6C8C"/>
    <w:rsid w:val="007068B6"/>
    <w:rsid w:val="0072068D"/>
    <w:rsid w:val="007B651A"/>
    <w:rsid w:val="007C198B"/>
    <w:rsid w:val="008A5698"/>
    <w:rsid w:val="00CD3DA1"/>
    <w:rsid w:val="00E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54C79"/>
  <w15:docId w15:val="{46A8E340-534B-4CDB-96A5-73C1203D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Leitung</dc:creator>
  <cp:lastModifiedBy>Kristin Neumann</cp:lastModifiedBy>
  <cp:revision>4</cp:revision>
  <dcterms:created xsi:type="dcterms:W3CDTF">2024-07-03T07:13:00Z</dcterms:created>
  <dcterms:modified xsi:type="dcterms:W3CDTF">2024-07-03T07:18:00Z</dcterms:modified>
</cp:coreProperties>
</file>